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86"/>
        <w:tblW w:w="96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5"/>
        <w:gridCol w:w="4837"/>
      </w:tblGrid>
      <w:tr w:rsidR="00503AAC" w:rsidRPr="005D4247" w:rsidTr="00F93926">
        <w:trPr>
          <w:trHeight w:val="431"/>
        </w:trPr>
        <w:tc>
          <w:tcPr>
            <w:tcW w:w="9672" w:type="dxa"/>
            <w:gridSpan w:val="2"/>
            <w:shd w:val="clear" w:color="auto" w:fill="A6A6A6"/>
            <w:vAlign w:val="center"/>
          </w:tcPr>
          <w:p w:rsidR="00503AAC" w:rsidRPr="005D4247" w:rsidRDefault="00503AAC" w:rsidP="00F93926">
            <w:pPr>
              <w:pStyle w:val="Web"/>
              <w:spacing w:line="0" w:lineRule="atLeast"/>
              <w:jc w:val="center"/>
              <w:rPr>
                <w:rFonts w:ascii="華康正顏楷體W7(P)" w:eastAsia="華康正顏楷體W7(P)" w:hAnsi="Tahoma" w:cs="Tahoma"/>
                <w:b/>
                <w:sz w:val="28"/>
                <w:szCs w:val="28"/>
              </w:rPr>
            </w:pPr>
            <w:r w:rsidRPr="005D4247">
              <w:rPr>
                <w:rFonts w:ascii="華康正顏楷體W7(P)" w:eastAsia="華康正顏楷體W7(P)" w:hAnsi="Tahoma" w:cs="Tahoma" w:hint="eastAsia"/>
                <w:b/>
                <w:sz w:val="28"/>
                <w:szCs w:val="28"/>
              </w:rPr>
              <w:t>資訊管理系 SWOT 分析</w:t>
            </w:r>
          </w:p>
        </w:tc>
      </w:tr>
      <w:tr w:rsidR="00503AAC" w:rsidRPr="005D4247" w:rsidTr="00F93926">
        <w:trPr>
          <w:trHeight w:val="522"/>
        </w:trPr>
        <w:tc>
          <w:tcPr>
            <w:tcW w:w="4835" w:type="dxa"/>
            <w:shd w:val="clear" w:color="auto" w:fill="auto"/>
            <w:vAlign w:val="center"/>
          </w:tcPr>
          <w:p w:rsidR="00503AAC" w:rsidRPr="005D4247" w:rsidRDefault="00503AAC" w:rsidP="00F93926">
            <w:pPr>
              <w:pStyle w:val="Web"/>
              <w:spacing w:line="0" w:lineRule="atLeast"/>
              <w:jc w:val="center"/>
              <w:rPr>
                <w:rFonts w:ascii="華康正顏楷體W7(P)" w:eastAsia="華康正顏楷體W7(P)" w:hAnsi="Tahoma" w:cs="Tahoma"/>
                <w:b/>
                <w:sz w:val="28"/>
                <w:szCs w:val="28"/>
              </w:rPr>
            </w:pPr>
            <w:r w:rsidRPr="005D4247">
              <w:rPr>
                <w:rFonts w:ascii="華康正顏楷體W7(P)" w:eastAsia="華康正顏楷體W7(P)" w:hAnsi="Tahoma" w:cs="Tahoma" w:hint="eastAsia"/>
                <w:b/>
                <w:color w:val="0000FF"/>
                <w:sz w:val="28"/>
                <w:szCs w:val="28"/>
              </w:rPr>
              <w:t>優勢(Strength)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03AAC" w:rsidRPr="005D4247" w:rsidRDefault="00503AAC" w:rsidP="00F93926">
            <w:pPr>
              <w:pStyle w:val="Web"/>
              <w:spacing w:line="0" w:lineRule="atLeast"/>
              <w:jc w:val="center"/>
              <w:rPr>
                <w:rFonts w:ascii="華康正顏楷體W7(P)" w:eastAsia="華康正顏楷體W7(P)" w:hAnsi="Tahoma" w:cs="Tahoma"/>
                <w:b/>
                <w:sz w:val="28"/>
                <w:szCs w:val="28"/>
              </w:rPr>
            </w:pPr>
            <w:r w:rsidRPr="005D4247">
              <w:rPr>
                <w:rFonts w:ascii="華康正顏楷體W7(P)" w:eastAsia="華康正顏楷體W7(P)" w:hAnsi="Tahoma" w:cs="Tahoma" w:hint="eastAsia"/>
                <w:b/>
                <w:color w:val="0000FF"/>
                <w:sz w:val="28"/>
                <w:szCs w:val="28"/>
              </w:rPr>
              <w:t>劣勢(Weakness)</w:t>
            </w:r>
          </w:p>
        </w:tc>
      </w:tr>
      <w:tr w:rsidR="00503AAC" w:rsidRPr="000834EE" w:rsidTr="00F93926">
        <w:trPr>
          <w:trHeight w:val="431"/>
        </w:trPr>
        <w:tc>
          <w:tcPr>
            <w:tcW w:w="4835" w:type="dxa"/>
            <w:shd w:val="clear" w:color="auto" w:fill="auto"/>
          </w:tcPr>
          <w:p w:rsidR="00503AAC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 w:rsidRPr="009B2A58">
              <w:rPr>
                <w:rFonts w:ascii="Tahoma" w:eastAsia="標楷體" w:hAnsi="Tahoma" w:cs="Tahoma"/>
                <w:color w:val="000000"/>
              </w:rPr>
              <w:t>學校佔地域之便，交通便</w:t>
            </w:r>
            <w:r w:rsidRPr="003F30AF">
              <w:rPr>
                <w:rFonts w:ascii="Tahoma" w:eastAsia="標楷體" w:hAnsi="Tahoma" w:cs="Tahoma"/>
                <w:color w:val="000000"/>
              </w:rPr>
              <w:t>利，且為國內及外大型企業匯集中心。</w:t>
            </w:r>
          </w:p>
          <w:p w:rsidR="00503AAC" w:rsidRPr="003F30AF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>
              <w:rPr>
                <w:rFonts w:ascii="Tahoma" w:eastAsia="標楷體" w:hAnsi="Tahoma" w:cs="Tahoma" w:hint="eastAsia"/>
                <w:color w:val="000000"/>
              </w:rPr>
              <w:t>本校高階管理階層藤心協力經營學校發展，財務非常健全。</w:t>
            </w:r>
          </w:p>
          <w:p w:rsidR="00503AAC" w:rsidRPr="009B2A58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>
              <w:rPr>
                <w:rFonts w:ascii="Tahoma" w:eastAsia="標楷體" w:hAnsi="Tahoma" w:cs="Tahoma" w:hint="eastAsia"/>
                <w:color w:val="000000"/>
              </w:rPr>
              <w:t>學生使用之</w:t>
            </w:r>
            <w:r w:rsidRPr="009B2A58">
              <w:rPr>
                <w:rFonts w:ascii="Tahoma" w:eastAsia="標楷體" w:hAnsi="Tahoma" w:cs="Tahoma"/>
                <w:color w:val="000000"/>
              </w:rPr>
              <w:t>專業教室</w:t>
            </w:r>
            <w:r>
              <w:rPr>
                <w:rFonts w:ascii="Tahoma" w:eastAsia="標楷體" w:hAnsi="Tahoma" w:cs="Tahoma" w:hint="eastAsia"/>
                <w:color w:val="000000"/>
              </w:rPr>
              <w:t>與活動空間</w:t>
            </w:r>
            <w:r w:rsidRPr="009B2A58">
              <w:rPr>
                <w:rFonts w:ascii="Tahoma" w:eastAsia="標楷體" w:hAnsi="Tahoma" w:cs="Tahoma"/>
                <w:color w:val="000000"/>
              </w:rPr>
              <w:t>規劃完善，有利於各種專業課程之學習。</w:t>
            </w:r>
          </w:p>
          <w:p w:rsidR="00503AAC" w:rsidRPr="009B2A58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>
              <w:rPr>
                <w:rFonts w:ascii="Tahoma" w:eastAsia="標楷體" w:hAnsi="Tahoma" w:cs="Tahoma"/>
                <w:color w:val="000000"/>
              </w:rPr>
              <w:t>本系師資</w:t>
            </w:r>
            <w:r w:rsidRPr="009B2A58">
              <w:rPr>
                <w:rFonts w:ascii="Tahoma" w:eastAsia="標楷體" w:hAnsi="Tahoma" w:cs="Tahoma"/>
                <w:color w:val="000000"/>
              </w:rPr>
              <w:t>具備</w:t>
            </w:r>
            <w:r>
              <w:rPr>
                <w:rFonts w:ascii="Tahoma" w:eastAsia="標楷體" w:hAnsi="Tahoma" w:cs="Tahoma" w:hint="eastAsia"/>
                <w:color w:val="000000"/>
              </w:rPr>
              <w:t>企業管理、</w:t>
            </w:r>
            <w:r w:rsidRPr="009B2A58">
              <w:rPr>
                <w:rFonts w:ascii="Tahoma" w:eastAsia="標楷體" w:hAnsi="Tahoma" w:cs="Tahoma"/>
                <w:color w:val="000000"/>
              </w:rPr>
              <w:t>電子商務、資訊科學</w:t>
            </w:r>
            <w:r>
              <w:rPr>
                <w:rFonts w:ascii="Tahoma" w:eastAsia="標楷體" w:hAnsi="Tahoma" w:cs="Tahoma" w:hint="eastAsia"/>
                <w:color w:val="000000"/>
              </w:rPr>
              <w:t>與技術</w:t>
            </w:r>
            <w:r w:rsidRPr="009B2A58">
              <w:rPr>
                <w:rFonts w:ascii="Tahoma" w:eastAsia="標楷體" w:hAnsi="Tahoma" w:cs="Tahoma"/>
                <w:color w:val="000000"/>
              </w:rPr>
              <w:t>、</w:t>
            </w:r>
            <w:r>
              <w:rPr>
                <w:rFonts w:ascii="Tahoma" w:eastAsia="標楷體" w:hAnsi="Tahoma" w:cs="Tahoma" w:hint="eastAsia"/>
                <w:color w:val="000000"/>
              </w:rPr>
              <w:t>遊戲設計</w:t>
            </w:r>
            <w:r>
              <w:rPr>
                <w:rFonts w:ascii="Tahoma" w:eastAsia="標楷體" w:hAnsi="Tahoma" w:cs="Tahoma"/>
                <w:color w:val="000000"/>
              </w:rPr>
              <w:t>等</w:t>
            </w:r>
            <w:r>
              <w:rPr>
                <w:rFonts w:ascii="Tahoma" w:eastAsia="標楷體" w:hAnsi="Tahoma" w:cs="Tahoma" w:hint="eastAsia"/>
                <w:color w:val="000000"/>
              </w:rPr>
              <w:t>學術</w:t>
            </w:r>
            <w:r w:rsidRPr="009B2A58">
              <w:rPr>
                <w:rFonts w:ascii="Tahoma" w:eastAsia="標楷體" w:hAnsi="Tahoma" w:cs="Tahoma"/>
                <w:color w:val="000000"/>
              </w:rPr>
              <w:t>領域</w:t>
            </w:r>
            <w:r>
              <w:rPr>
                <w:rFonts w:ascii="Tahoma" w:eastAsia="標楷體" w:hAnsi="Tahoma" w:cs="Tahoma" w:hint="eastAsia"/>
                <w:color w:val="000000"/>
              </w:rPr>
              <w:t>之專業，並積極參與研習吸收新知，</w:t>
            </w:r>
            <w:r w:rsidRPr="009B2A58">
              <w:rPr>
                <w:rFonts w:ascii="Tahoma" w:eastAsia="標楷體" w:hAnsi="Tahoma" w:cs="Tahoma"/>
                <w:color w:val="000000"/>
              </w:rPr>
              <w:t>對系科之整體特色發展具有極大的優勢。</w:t>
            </w:r>
          </w:p>
          <w:p w:rsidR="00503AAC" w:rsidRPr="009B2A58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 w:rsidRPr="009B2A58">
              <w:rPr>
                <w:rFonts w:ascii="Tahoma" w:eastAsia="標楷體" w:hAnsi="Tahoma" w:cs="Tahoma"/>
              </w:rPr>
              <w:t>透過相關課程</w:t>
            </w:r>
            <w:r>
              <w:rPr>
                <w:rFonts w:ascii="Tahoma" w:eastAsia="標楷體" w:hAnsi="Tahoma" w:cs="Tahoma" w:hint="eastAsia"/>
              </w:rPr>
              <w:t>教授</w:t>
            </w:r>
            <w:r>
              <w:rPr>
                <w:rFonts w:ascii="Tahoma" w:eastAsia="標楷體" w:hAnsi="Tahoma" w:cs="Tahoma"/>
              </w:rPr>
              <w:t>及</w:t>
            </w:r>
            <w:r w:rsidRPr="009B2A58">
              <w:rPr>
                <w:rFonts w:ascii="Tahoma" w:eastAsia="標楷體" w:hAnsi="Tahoma" w:cs="Tahoma"/>
              </w:rPr>
              <w:t>輔導，加強學生進階學習能力，並取得相關</w:t>
            </w:r>
            <w:r>
              <w:rPr>
                <w:rFonts w:ascii="Tahoma" w:eastAsia="標楷體" w:hAnsi="Tahoma" w:cs="Tahoma" w:hint="eastAsia"/>
              </w:rPr>
              <w:t>專業</w:t>
            </w:r>
            <w:r w:rsidRPr="009B2A58">
              <w:rPr>
                <w:rFonts w:ascii="Tahoma" w:eastAsia="標楷體" w:hAnsi="Tahoma" w:cs="Tahoma"/>
              </w:rPr>
              <w:t>證照。</w:t>
            </w:r>
          </w:p>
          <w:p w:rsidR="00503AAC" w:rsidRPr="009B2A58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>
              <w:rPr>
                <w:rFonts w:ascii="Tahoma" w:eastAsia="標楷體" w:hAnsi="Tahoma" w:cs="Tahoma"/>
                <w:color w:val="000000"/>
              </w:rPr>
              <w:t>本系</w:t>
            </w:r>
            <w:r w:rsidRPr="009B2A58">
              <w:rPr>
                <w:rFonts w:ascii="Tahoma" w:eastAsia="標楷體" w:hAnsi="Tahoma" w:cs="Tahoma"/>
                <w:color w:val="000000"/>
              </w:rPr>
              <w:t>落實理論與實務結合之理想，</w:t>
            </w:r>
            <w:r>
              <w:rPr>
                <w:rFonts w:ascii="Tahoma" w:eastAsia="標楷體" w:hAnsi="Tahoma" w:cs="Tahoma" w:hint="eastAsia"/>
                <w:color w:val="000000"/>
              </w:rPr>
              <w:t>透過業師協同教學、企業參訪、校外實習等課程與活動</w:t>
            </w:r>
            <w:r w:rsidRPr="009B2A58">
              <w:rPr>
                <w:rFonts w:ascii="Tahoma" w:eastAsia="標楷體" w:hAnsi="Tahoma" w:cs="Tahoma"/>
                <w:color w:val="000000"/>
              </w:rPr>
              <w:t>，</w:t>
            </w:r>
            <w:r>
              <w:rPr>
                <w:rFonts w:ascii="Tahoma" w:eastAsia="標楷體" w:hAnsi="Tahoma" w:cs="Tahoma" w:hint="eastAsia"/>
                <w:color w:val="000000"/>
              </w:rPr>
              <w:t>積極縮短學用落差，幫助</w:t>
            </w:r>
            <w:r>
              <w:rPr>
                <w:rFonts w:ascii="Tahoma" w:eastAsia="標楷體" w:hAnsi="Tahoma" w:cs="Tahoma"/>
                <w:color w:val="000000"/>
              </w:rPr>
              <w:t>學生無縫銜接</w:t>
            </w:r>
            <w:r>
              <w:rPr>
                <w:rFonts w:ascii="Tahoma" w:eastAsia="標楷體" w:hAnsi="Tahoma" w:cs="Tahoma" w:hint="eastAsia"/>
                <w:color w:val="000000"/>
              </w:rPr>
              <w:t>職場</w:t>
            </w:r>
            <w:r w:rsidRPr="009B2A58">
              <w:rPr>
                <w:rFonts w:ascii="Tahoma" w:eastAsia="標楷體" w:hAnsi="Tahoma" w:cs="Tahoma"/>
                <w:color w:val="000000"/>
              </w:rPr>
              <w:t>。</w:t>
            </w:r>
          </w:p>
          <w:p w:rsidR="00503AAC" w:rsidRPr="009B2A58" w:rsidRDefault="00503AAC" w:rsidP="00F93926">
            <w:pPr>
              <w:pStyle w:val="Web"/>
              <w:numPr>
                <w:ilvl w:val="0"/>
                <w:numId w:val="5"/>
              </w:numPr>
              <w:spacing w:beforeLines="50" w:before="180" w:beforeAutospacing="0" w:line="0" w:lineRule="atLeast"/>
              <w:ind w:left="228" w:hangingChars="95" w:hanging="228"/>
              <w:rPr>
                <w:rFonts w:ascii="Tahoma" w:eastAsia="標楷體" w:hAnsi="Tahoma" w:cs="Tahoma"/>
                <w:color w:val="000000"/>
              </w:rPr>
            </w:pPr>
            <w:r>
              <w:rPr>
                <w:rFonts w:ascii="Tahoma" w:eastAsia="標楷體" w:hAnsi="Tahoma" w:cs="Tahoma"/>
                <w:color w:val="000000"/>
              </w:rPr>
              <w:t>本系師生互動良好，</w:t>
            </w:r>
            <w:r>
              <w:rPr>
                <w:rFonts w:ascii="Tahoma" w:eastAsia="標楷體" w:hAnsi="Tahoma" w:cs="Tahoma" w:hint="eastAsia"/>
                <w:color w:val="000000"/>
              </w:rPr>
              <w:t>舉辦迎新宿營、茶會、直屬學長姐、系友會等</w:t>
            </w:r>
            <w:r>
              <w:rPr>
                <w:rFonts w:ascii="Tahoma" w:eastAsia="標楷體" w:hAnsi="Tahoma" w:cs="Tahoma"/>
                <w:color w:val="000000"/>
              </w:rPr>
              <w:t>多元</w:t>
            </w:r>
            <w:r w:rsidRPr="009B2A58">
              <w:rPr>
                <w:rFonts w:ascii="Tahoma" w:eastAsia="標楷體" w:hAnsi="Tahoma" w:cs="Tahoma"/>
                <w:color w:val="000000"/>
              </w:rPr>
              <w:t>活動，營造良好及快樂的學習環境</w:t>
            </w:r>
            <w:r>
              <w:rPr>
                <w:rFonts w:ascii="Tahoma" w:eastAsia="標楷體" w:hAnsi="Tahoma" w:cs="Tahoma" w:hint="eastAsia"/>
                <w:color w:val="000000"/>
              </w:rPr>
              <w:t>，也增進與系友的聯繫關係</w:t>
            </w:r>
            <w:r w:rsidRPr="009B2A58">
              <w:rPr>
                <w:rFonts w:ascii="Tahoma" w:eastAsia="標楷體" w:hAnsi="Tahoma" w:cs="Tahoma"/>
                <w:color w:val="000000"/>
              </w:rPr>
              <w:t>。</w:t>
            </w:r>
          </w:p>
        </w:tc>
        <w:tc>
          <w:tcPr>
            <w:tcW w:w="4836" w:type="dxa"/>
            <w:shd w:val="clear" w:color="auto" w:fill="auto"/>
          </w:tcPr>
          <w:p w:rsidR="00503AAC" w:rsidRDefault="00503AAC" w:rsidP="00F93926">
            <w:pPr>
              <w:pStyle w:val="Web"/>
              <w:numPr>
                <w:ilvl w:val="0"/>
                <w:numId w:val="12"/>
              </w:numPr>
              <w:spacing w:beforeLines="50" w:before="180" w:beforeAutospacing="0" w:line="0" w:lineRule="atLeast"/>
              <w:rPr>
                <w:rFonts w:ascii="Tahoma" w:eastAsia="標楷體" w:hAnsi="Tahoma" w:cs="Tahoma"/>
                <w:color w:val="000000"/>
              </w:rPr>
            </w:pPr>
            <w:r w:rsidRPr="009B2A58">
              <w:rPr>
                <w:rFonts w:ascii="Tahoma" w:eastAsia="標楷體" w:hAnsi="Tahoma" w:cs="Tahoma"/>
                <w:color w:val="000000"/>
              </w:rPr>
              <w:t>學校以工創校，商學院成立較晚，工商資源整合不易，</w:t>
            </w:r>
            <w:r>
              <w:rPr>
                <w:rFonts w:ascii="Tahoma" w:eastAsia="標楷體" w:hAnsi="Tahoma" w:cs="Tahoma" w:hint="eastAsia"/>
                <w:color w:val="000000"/>
              </w:rPr>
              <w:t>更</w:t>
            </w:r>
            <w:r w:rsidRPr="009B2A58">
              <w:rPr>
                <w:rFonts w:ascii="Tahoma" w:eastAsia="標楷體" w:hAnsi="Tahoma" w:cs="Tahoma"/>
                <w:color w:val="000000"/>
              </w:rPr>
              <w:t>需投入較多的成本</w:t>
            </w:r>
            <w:r>
              <w:rPr>
                <w:rFonts w:ascii="Tahoma" w:eastAsia="標楷體" w:hAnsi="Tahoma" w:cs="Tahoma" w:hint="eastAsia"/>
                <w:color w:val="000000"/>
              </w:rPr>
              <w:t>與心力經營</w:t>
            </w:r>
            <w:r w:rsidRPr="009B2A58">
              <w:rPr>
                <w:rFonts w:ascii="Tahoma" w:eastAsia="標楷體" w:hAnsi="Tahoma" w:cs="Tahoma"/>
                <w:color w:val="000000"/>
              </w:rPr>
              <w:t>。</w:t>
            </w:r>
          </w:p>
          <w:p w:rsidR="00503AAC" w:rsidRDefault="00503AAC" w:rsidP="00F93926">
            <w:pPr>
              <w:pStyle w:val="Web"/>
              <w:numPr>
                <w:ilvl w:val="0"/>
                <w:numId w:val="12"/>
              </w:numPr>
              <w:spacing w:beforeLines="50" w:before="180" w:beforeAutospacing="0" w:line="0" w:lineRule="atLeast"/>
              <w:rPr>
                <w:rFonts w:ascii="Tahoma" w:eastAsia="標楷體" w:hAnsi="Tahoma" w:cs="Tahoma"/>
                <w:color w:val="000000"/>
              </w:rPr>
            </w:pPr>
            <w:r w:rsidRPr="000834EE">
              <w:rPr>
                <w:rFonts w:ascii="Tahoma" w:eastAsia="標楷體" w:hAnsi="Tahoma" w:cs="Tahoma"/>
              </w:rPr>
              <w:t>資訊管理的領域相當廣泛，在同一時間內，要同時發展資訊管理兩種專業技能，實屬不易。</w:t>
            </w:r>
          </w:p>
          <w:p w:rsidR="00503AAC" w:rsidRDefault="00503AAC" w:rsidP="00F93926">
            <w:pPr>
              <w:pStyle w:val="Web"/>
              <w:numPr>
                <w:ilvl w:val="0"/>
                <w:numId w:val="12"/>
              </w:numPr>
              <w:spacing w:beforeLines="50" w:before="180" w:beforeAutospacing="0" w:line="0" w:lineRule="atLeast"/>
              <w:rPr>
                <w:rFonts w:ascii="Tahoma" w:eastAsia="標楷體" w:hAnsi="Tahoma" w:cs="Tahoma"/>
                <w:color w:val="000000"/>
              </w:rPr>
            </w:pPr>
            <w:r w:rsidRPr="000834EE">
              <w:rPr>
                <w:rFonts w:ascii="Tahoma" w:eastAsia="標楷體" w:hAnsi="Tahoma" w:cs="Tahoma"/>
                <w:color w:val="000000"/>
              </w:rPr>
              <w:t>本系科知名度仍處於基礎建設階段，可取得之企業資源有限，需要更多特色</w:t>
            </w:r>
            <w:r>
              <w:rPr>
                <w:rFonts w:ascii="Tahoma" w:eastAsia="標楷體" w:hAnsi="Tahoma" w:cs="Tahoma" w:hint="eastAsia"/>
                <w:color w:val="000000"/>
              </w:rPr>
              <w:t>與</w:t>
            </w:r>
            <w:r>
              <w:rPr>
                <w:rFonts w:ascii="Tahoma" w:eastAsia="標楷體" w:hAnsi="Tahoma" w:cs="Tahoma"/>
                <w:color w:val="000000"/>
              </w:rPr>
              <w:t>產出才</w:t>
            </w:r>
            <w:r>
              <w:rPr>
                <w:rFonts w:ascii="Tahoma" w:eastAsia="標楷體" w:hAnsi="Tahoma" w:cs="Tahoma" w:hint="eastAsia"/>
                <w:color w:val="000000"/>
              </w:rPr>
              <w:t>易發揮產學合作效益，</w:t>
            </w:r>
            <w:r w:rsidRPr="000834EE">
              <w:rPr>
                <w:rFonts w:ascii="Tahoma" w:eastAsia="標楷體" w:hAnsi="Tahoma" w:cs="Tahoma"/>
                <w:color w:val="000000"/>
              </w:rPr>
              <w:t>。</w:t>
            </w:r>
          </w:p>
          <w:p w:rsidR="00503AAC" w:rsidRPr="000834EE" w:rsidRDefault="00503AAC" w:rsidP="00F93926">
            <w:pPr>
              <w:pStyle w:val="Web"/>
              <w:numPr>
                <w:ilvl w:val="0"/>
                <w:numId w:val="12"/>
              </w:numPr>
              <w:spacing w:beforeLines="50" w:before="180" w:beforeAutospacing="0" w:line="0" w:lineRule="atLeast"/>
              <w:rPr>
                <w:rFonts w:ascii="Tahoma" w:eastAsia="標楷體" w:hAnsi="Tahoma" w:cs="Tahoma"/>
                <w:color w:val="000000"/>
              </w:rPr>
            </w:pPr>
            <w:r w:rsidRPr="000834EE">
              <w:rPr>
                <w:rFonts w:ascii="Tahoma" w:eastAsia="標楷體" w:hAnsi="Tahoma" w:cs="Tahoma"/>
                <w:color w:val="000000"/>
              </w:rPr>
              <w:t>多元</w:t>
            </w:r>
            <w:r>
              <w:rPr>
                <w:rFonts w:ascii="Tahoma" w:eastAsia="標楷體" w:hAnsi="Tahoma" w:cs="Tahoma"/>
                <w:color w:val="000000"/>
              </w:rPr>
              <w:t>社會及媒體塑造明星之影響，學生對功課專注力轉差，授課效果不易</w:t>
            </w:r>
            <w:r>
              <w:rPr>
                <w:rFonts w:ascii="Tahoma" w:eastAsia="標楷體" w:hAnsi="Tahoma" w:cs="Tahoma" w:hint="eastAsia"/>
                <w:color w:val="000000"/>
              </w:rPr>
              <w:t>展現</w:t>
            </w:r>
            <w:r w:rsidRPr="000834EE">
              <w:rPr>
                <w:rFonts w:ascii="Tahoma" w:eastAsia="標楷體" w:hAnsi="Tahoma" w:cs="Tahoma"/>
                <w:color w:val="000000"/>
              </w:rPr>
              <w:t>。</w:t>
            </w:r>
          </w:p>
        </w:tc>
      </w:tr>
      <w:tr w:rsidR="00503AAC" w:rsidRPr="005D4247" w:rsidTr="00F93926">
        <w:trPr>
          <w:trHeight w:val="579"/>
        </w:trPr>
        <w:tc>
          <w:tcPr>
            <w:tcW w:w="4835" w:type="dxa"/>
            <w:shd w:val="clear" w:color="auto" w:fill="auto"/>
            <w:vAlign w:val="center"/>
          </w:tcPr>
          <w:p w:rsidR="00503AAC" w:rsidRPr="005D4247" w:rsidRDefault="00503AAC" w:rsidP="00F93926">
            <w:pPr>
              <w:pStyle w:val="Web"/>
              <w:spacing w:line="0" w:lineRule="atLeast"/>
              <w:jc w:val="center"/>
              <w:rPr>
                <w:rFonts w:ascii="華康正顏楷體W7(P)" w:eastAsia="華康正顏楷體W7(P)" w:hAnsi="Tahoma" w:cs="Tahoma"/>
                <w:b/>
                <w:color w:val="000000"/>
                <w:sz w:val="28"/>
                <w:szCs w:val="28"/>
              </w:rPr>
            </w:pPr>
            <w:r w:rsidRPr="005D4247">
              <w:rPr>
                <w:rFonts w:ascii="華康正顏楷體W7(P)" w:eastAsia="華康正顏楷體W7(P)" w:hAnsi="Tahoma" w:cs="Tahoma" w:hint="eastAsia"/>
                <w:b/>
                <w:color w:val="0000FF"/>
                <w:sz w:val="28"/>
                <w:szCs w:val="28"/>
              </w:rPr>
              <w:t>機會(Opportunity)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503AAC" w:rsidRPr="005D4247" w:rsidRDefault="00503AAC" w:rsidP="00F93926">
            <w:pPr>
              <w:pStyle w:val="Web"/>
              <w:spacing w:line="0" w:lineRule="atLeast"/>
              <w:jc w:val="center"/>
              <w:rPr>
                <w:rFonts w:ascii="華康正顏楷體W7(P)" w:eastAsia="華康正顏楷體W7(P)" w:hAnsi="Tahoma" w:cs="Tahoma"/>
                <w:b/>
                <w:color w:val="000000"/>
                <w:sz w:val="28"/>
                <w:szCs w:val="28"/>
              </w:rPr>
            </w:pPr>
            <w:r w:rsidRPr="005D4247">
              <w:rPr>
                <w:rFonts w:ascii="華康正顏楷體W7(P)" w:eastAsia="華康正顏楷體W7(P)" w:hAnsi="Tahoma" w:cs="Tahoma" w:hint="eastAsia"/>
                <w:b/>
                <w:color w:val="0000FF"/>
                <w:sz w:val="28"/>
                <w:szCs w:val="28"/>
              </w:rPr>
              <w:t>威脅(Threat)</w:t>
            </w:r>
          </w:p>
        </w:tc>
      </w:tr>
      <w:tr w:rsidR="00503AAC" w:rsidRPr="00A83083" w:rsidTr="00F93926">
        <w:trPr>
          <w:trHeight w:val="431"/>
        </w:trPr>
        <w:tc>
          <w:tcPr>
            <w:tcW w:w="4835" w:type="dxa"/>
            <w:shd w:val="clear" w:color="auto" w:fill="auto"/>
          </w:tcPr>
          <w:p w:rsidR="00503AAC" w:rsidRPr="00A06472" w:rsidRDefault="00503AAC" w:rsidP="00F93926">
            <w:pPr>
              <w:pStyle w:val="a7"/>
              <w:numPr>
                <w:ilvl w:val="0"/>
                <w:numId w:val="2"/>
              </w:numPr>
              <w:spacing w:beforeLines="50" w:before="180" w:after="100" w:afterAutospacing="1" w:line="0" w:lineRule="atLeast"/>
              <w:ind w:leftChars="0" w:left="358" w:hangingChars="149" w:hanging="35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物聯網時代帶動資訊技術與服務人才的大量需求。</w:t>
            </w:r>
            <w:r>
              <w:rPr>
                <w:rFonts w:ascii="Tahoma" w:hAnsi="Tahoma" w:cs="Tahoma"/>
                <w:color w:val="000000"/>
              </w:rPr>
              <w:t>本系規劃之</w:t>
            </w:r>
            <w:r>
              <w:rPr>
                <w:rFonts w:ascii="Tahoma" w:hAnsi="Tahoma" w:cs="Tahoma" w:hint="eastAsia"/>
                <w:color w:val="000000"/>
              </w:rPr>
              <w:t>電子商務</w:t>
            </w:r>
            <w:r>
              <w:rPr>
                <w:rFonts w:ascii="Tahoma" w:hAnsi="Tahoma" w:cs="Tahoma"/>
                <w:color w:val="000000"/>
              </w:rPr>
              <w:t>、</w:t>
            </w:r>
            <w:r>
              <w:rPr>
                <w:rFonts w:ascii="Tahoma" w:hAnsi="Tahoma" w:cs="Tahoma" w:hint="eastAsia"/>
                <w:color w:val="000000"/>
              </w:rPr>
              <w:t>資訊技術、大數據分析等課程模組，</w:t>
            </w:r>
            <w:r w:rsidRPr="00A06472">
              <w:rPr>
                <w:rFonts w:ascii="Tahoma" w:hAnsi="Tahoma" w:cs="Tahoma"/>
                <w:color w:val="000000"/>
              </w:rPr>
              <w:t>提供學生具備相關</w:t>
            </w:r>
            <w:r>
              <w:rPr>
                <w:rFonts w:ascii="Tahoma" w:hAnsi="Tahoma" w:cs="Tahoma" w:hint="eastAsia"/>
                <w:color w:val="000000"/>
              </w:rPr>
              <w:t>知</w:t>
            </w:r>
            <w:r>
              <w:rPr>
                <w:rFonts w:ascii="Tahoma" w:hAnsi="Tahoma" w:cs="Tahoma"/>
                <w:color w:val="000000"/>
              </w:rPr>
              <w:t>能</w:t>
            </w:r>
            <w:r w:rsidRPr="00A06472">
              <w:rPr>
                <w:rFonts w:ascii="Tahoma" w:hAnsi="Tahoma" w:cs="Tahoma"/>
                <w:color w:val="000000"/>
              </w:rPr>
              <w:t>，</w:t>
            </w:r>
            <w:r>
              <w:rPr>
                <w:rFonts w:ascii="Tahoma" w:hAnsi="Tahoma" w:cs="Tahoma" w:hint="eastAsia"/>
                <w:color w:val="000000"/>
              </w:rPr>
              <w:t>有助</w:t>
            </w:r>
            <w:r>
              <w:rPr>
                <w:rFonts w:ascii="Tahoma" w:hAnsi="Tahoma" w:cs="Tahoma"/>
                <w:color w:val="000000"/>
              </w:rPr>
              <w:t>增加</w:t>
            </w:r>
            <w:r w:rsidRPr="00A06472">
              <w:rPr>
                <w:rFonts w:ascii="Tahoma" w:hAnsi="Tahoma" w:cs="Tahoma"/>
                <w:color w:val="000000"/>
              </w:rPr>
              <w:t>就業與工作機會</w:t>
            </w:r>
            <w:r w:rsidRPr="00A06472">
              <w:rPr>
                <w:rFonts w:ascii="Tahoma" w:hAnsi="Tahoma" w:cs="Tahoma"/>
              </w:rPr>
              <w:t>。</w:t>
            </w:r>
          </w:p>
          <w:p w:rsidR="00503AAC" w:rsidRPr="00A06472" w:rsidRDefault="00503AAC" w:rsidP="00F93926">
            <w:pPr>
              <w:pStyle w:val="Web"/>
              <w:numPr>
                <w:ilvl w:val="0"/>
                <w:numId w:val="2"/>
              </w:numPr>
              <w:spacing w:beforeLines="50" w:before="180" w:beforeAutospacing="0" w:line="0" w:lineRule="atLeast"/>
              <w:ind w:left="358" w:hangingChars="149" w:hanging="358"/>
              <w:rPr>
                <w:rFonts w:ascii="Tahoma" w:eastAsia="標楷體" w:hAnsi="Tahoma" w:cs="Tahoma"/>
                <w:color w:val="000000"/>
              </w:rPr>
            </w:pPr>
            <w:r w:rsidRPr="00A06472">
              <w:rPr>
                <w:rFonts w:ascii="Tahoma" w:eastAsia="標楷體" w:hAnsi="Tahoma" w:cs="Tahoma"/>
                <w:color w:val="000000"/>
              </w:rPr>
              <w:t>鄰近大台北工、商、資訊產業集散區，聘請具實務經驗師資及學生畢業後有較多的就業機會，有利於無縫就業接軌之推動。</w:t>
            </w:r>
          </w:p>
          <w:p w:rsidR="00503AAC" w:rsidRPr="00BA726C" w:rsidRDefault="00503AAC" w:rsidP="00F939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80" w:after="100" w:afterAutospacing="1" w:line="0" w:lineRule="atLeast"/>
              <w:ind w:leftChars="0" w:left="358" w:hangingChars="149" w:hanging="358"/>
              <w:jc w:val="both"/>
              <w:rPr>
                <w:rFonts w:ascii="Tahoma" w:hAnsi="Tahoma" w:cs="Tahoma"/>
                <w:kern w:val="0"/>
              </w:rPr>
            </w:pPr>
            <w:r w:rsidRPr="00A06472">
              <w:rPr>
                <w:rFonts w:ascii="Tahoma" w:hAnsi="Tahoma" w:cs="Tahoma"/>
                <w:kern w:val="0"/>
              </w:rPr>
              <w:t>行動商務網站興起、資訊科技升級快</w:t>
            </w:r>
            <w:r w:rsidRPr="00A06472">
              <w:rPr>
                <w:rFonts w:ascii="Tahoma" w:hAnsi="Tahoma" w:cs="Tahoma"/>
                <w:kern w:val="0"/>
              </w:rPr>
              <w:t>(</w:t>
            </w:r>
            <w:r w:rsidRPr="00A06472">
              <w:rPr>
                <w:rFonts w:ascii="Tahoma" w:hAnsi="Tahoma" w:cs="Tahoma"/>
                <w:kern w:val="0"/>
              </w:rPr>
              <w:t>智慧型手機與平板電腦</w:t>
            </w:r>
            <w:r w:rsidRPr="00A06472">
              <w:rPr>
                <w:rFonts w:ascii="Tahoma" w:hAnsi="Tahoma" w:cs="Tahoma"/>
                <w:kern w:val="0"/>
              </w:rPr>
              <w:t>)</w:t>
            </w:r>
            <w:r w:rsidRPr="00A06472">
              <w:rPr>
                <w:rFonts w:ascii="Tahoma" w:hAnsi="Tahoma" w:cs="Tahoma"/>
                <w:kern w:val="0"/>
              </w:rPr>
              <w:t>，資訊管理需求增加</w:t>
            </w:r>
            <w:r>
              <w:rPr>
                <w:rFonts w:ascii="Tahoma" w:hAnsi="Tahoma" w:cs="Tahoma" w:hint="eastAsia"/>
                <w:kern w:val="0"/>
              </w:rPr>
              <w:t>。</w:t>
            </w:r>
          </w:p>
        </w:tc>
        <w:tc>
          <w:tcPr>
            <w:tcW w:w="4836" w:type="dxa"/>
            <w:shd w:val="clear" w:color="auto" w:fill="auto"/>
          </w:tcPr>
          <w:p w:rsidR="00503AAC" w:rsidRPr="00F6180D" w:rsidRDefault="00503AAC" w:rsidP="00F9392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50" w:before="180" w:after="100" w:afterAutospacing="1" w:line="0" w:lineRule="atLeast"/>
              <w:ind w:leftChars="15" w:left="355" w:hangingChars="133" w:hanging="319"/>
              <w:jc w:val="both"/>
              <w:rPr>
                <w:rFonts w:ascii="Tahoma" w:hAnsi="Tahoma" w:cs="Tahoma"/>
                <w:kern w:val="0"/>
              </w:rPr>
            </w:pPr>
            <w:r w:rsidRPr="00A83083">
              <w:rPr>
                <w:rFonts w:ascii="Tahoma" w:hAnsi="Tahoma" w:cs="Tahoma"/>
                <w:kern w:val="0"/>
              </w:rPr>
              <w:t>少子化，</w:t>
            </w:r>
            <w:r>
              <w:rPr>
                <w:rFonts w:ascii="Tahoma" w:hAnsi="Tahoma" w:cs="Tahoma" w:hint="eastAsia"/>
              </w:rPr>
              <w:t>高職資處科逐年減班或停招，直接影響資訊管理系生源，</w:t>
            </w:r>
            <w:r>
              <w:rPr>
                <w:rFonts w:ascii="Tahoma" w:hAnsi="Tahoma" w:cs="Tahoma"/>
                <w:color w:val="000000"/>
              </w:rPr>
              <w:t>招生日愈困難</w:t>
            </w:r>
            <w:r w:rsidRPr="00A83083">
              <w:rPr>
                <w:rFonts w:ascii="Tahoma" w:hAnsi="Tahoma" w:cs="Tahoma"/>
                <w:kern w:val="0"/>
              </w:rPr>
              <w:t>。</w:t>
            </w:r>
          </w:p>
          <w:p w:rsidR="00503AAC" w:rsidRPr="00A83083" w:rsidRDefault="00503AAC" w:rsidP="00F93926">
            <w:pPr>
              <w:pStyle w:val="Web"/>
              <w:numPr>
                <w:ilvl w:val="0"/>
                <w:numId w:val="8"/>
              </w:numPr>
              <w:spacing w:beforeLines="50" w:before="180" w:beforeAutospacing="0" w:line="0" w:lineRule="atLeast"/>
              <w:ind w:leftChars="15" w:left="355" w:hangingChars="133" w:hanging="319"/>
              <w:rPr>
                <w:rFonts w:ascii="Tahoma" w:eastAsia="標楷體" w:hAnsi="Tahoma" w:cs="Tahoma"/>
                <w:color w:val="000000"/>
              </w:rPr>
            </w:pPr>
            <w:r>
              <w:rPr>
                <w:rFonts w:ascii="Tahoma" w:eastAsia="標楷體" w:hAnsi="Tahoma" w:cs="Tahoma" w:hint="eastAsia"/>
                <w:color w:val="000000"/>
              </w:rPr>
              <w:t>商管</w:t>
            </w:r>
            <w:r w:rsidRPr="00A83083">
              <w:rPr>
                <w:rFonts w:ascii="Tahoma" w:eastAsia="標楷體" w:hAnsi="Tahoma" w:cs="Tahoma"/>
                <w:color w:val="000000"/>
              </w:rPr>
              <w:t>相關科</w:t>
            </w:r>
            <w:r w:rsidRPr="00A83083">
              <w:rPr>
                <w:rFonts w:ascii="Tahoma" w:eastAsia="標楷體" w:hAnsi="Tahoma" w:cs="Tahoma"/>
                <w:color w:val="000000"/>
              </w:rPr>
              <w:t>(</w:t>
            </w:r>
            <w:r w:rsidRPr="00A83083">
              <w:rPr>
                <w:rFonts w:ascii="Tahoma" w:eastAsia="標楷體" w:hAnsi="Tahoma" w:cs="Tahoma"/>
                <w:color w:val="000000"/>
              </w:rPr>
              <w:t>系</w:t>
            </w:r>
            <w:r w:rsidRPr="00A83083">
              <w:rPr>
                <w:rFonts w:ascii="Tahoma" w:eastAsia="標楷體" w:hAnsi="Tahoma" w:cs="Tahoma"/>
                <w:color w:val="000000"/>
              </w:rPr>
              <w:t>)</w:t>
            </w:r>
            <w:r>
              <w:rPr>
                <w:rFonts w:ascii="Tahoma" w:eastAsia="標楷體" w:hAnsi="Tahoma" w:cs="Tahoma"/>
                <w:color w:val="000000"/>
              </w:rPr>
              <w:t>眾</w:t>
            </w:r>
            <w:r>
              <w:rPr>
                <w:rFonts w:ascii="Tahoma" w:eastAsia="標楷體" w:hAnsi="Tahoma" w:cs="Tahoma" w:hint="eastAsia"/>
                <w:color w:val="000000"/>
              </w:rPr>
              <w:t>多</w:t>
            </w:r>
            <w:r w:rsidRPr="00A83083">
              <w:rPr>
                <w:rFonts w:ascii="Tahoma" w:eastAsia="標楷體" w:hAnsi="Tahoma" w:cs="Tahoma"/>
                <w:color w:val="000000"/>
              </w:rPr>
              <w:t>，</w:t>
            </w:r>
            <w:r>
              <w:rPr>
                <w:rFonts w:ascii="Tahoma" w:eastAsia="標楷體" w:hAnsi="Tahoma" w:cs="Tahoma" w:hint="eastAsia"/>
                <w:color w:val="000000"/>
              </w:rPr>
              <w:t>部分資料處理科學生選擇企管、行銷、財務金融等系就讀，分散本系生源</w:t>
            </w:r>
            <w:r w:rsidRPr="00A83083">
              <w:rPr>
                <w:rFonts w:ascii="Tahoma" w:eastAsia="標楷體" w:hAnsi="Tahoma" w:cs="Tahoma"/>
                <w:color w:val="000000"/>
              </w:rPr>
              <w:t>。</w:t>
            </w:r>
          </w:p>
        </w:tc>
      </w:tr>
    </w:tbl>
    <w:p w:rsidR="003F4CC9" w:rsidRPr="00503AAC" w:rsidRDefault="003F4CC9">
      <w:bookmarkStart w:id="0" w:name="_GoBack"/>
      <w:bookmarkEnd w:id="0"/>
    </w:p>
    <w:sectPr w:rsidR="003F4CC9" w:rsidRPr="00503AAC" w:rsidSect="00CE77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D6" w:rsidRDefault="00C851D6" w:rsidP="004A2F31">
      <w:r>
        <w:separator/>
      </w:r>
    </w:p>
  </w:endnote>
  <w:endnote w:type="continuationSeparator" w:id="0">
    <w:p w:rsidR="00C851D6" w:rsidRDefault="00C851D6" w:rsidP="004A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o UI">
    <w:altName w:val="Gadugi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D6" w:rsidRDefault="00C851D6" w:rsidP="004A2F31">
      <w:r>
        <w:separator/>
      </w:r>
    </w:p>
  </w:footnote>
  <w:footnote w:type="continuationSeparator" w:id="0">
    <w:p w:rsidR="00C851D6" w:rsidRDefault="00C851D6" w:rsidP="004A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5DF"/>
    <w:multiLevelType w:val="hybridMultilevel"/>
    <w:tmpl w:val="7CE2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22EC3"/>
    <w:multiLevelType w:val="hybridMultilevel"/>
    <w:tmpl w:val="71DEE1F4"/>
    <w:lvl w:ilvl="0" w:tplc="23EED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1B43E3"/>
    <w:multiLevelType w:val="hybridMultilevel"/>
    <w:tmpl w:val="2E50155C"/>
    <w:lvl w:ilvl="0" w:tplc="85082AA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76610E"/>
    <w:multiLevelType w:val="hybridMultilevel"/>
    <w:tmpl w:val="3B102708"/>
    <w:lvl w:ilvl="0" w:tplc="A8568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8F342D"/>
    <w:multiLevelType w:val="hybridMultilevel"/>
    <w:tmpl w:val="C9C2AD5E"/>
    <w:lvl w:ilvl="0" w:tplc="A5FE86F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EF009C"/>
    <w:multiLevelType w:val="hybridMultilevel"/>
    <w:tmpl w:val="1EAE53F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1F60F3"/>
    <w:multiLevelType w:val="hybridMultilevel"/>
    <w:tmpl w:val="DC4E608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A35AD6"/>
    <w:multiLevelType w:val="hybridMultilevel"/>
    <w:tmpl w:val="92F415E8"/>
    <w:lvl w:ilvl="0" w:tplc="201AD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1357C8"/>
    <w:multiLevelType w:val="hybridMultilevel"/>
    <w:tmpl w:val="EAC2B8BE"/>
    <w:lvl w:ilvl="0" w:tplc="E53CD6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DF296D"/>
    <w:multiLevelType w:val="hybridMultilevel"/>
    <w:tmpl w:val="CBC6F0B0"/>
    <w:lvl w:ilvl="0" w:tplc="7A50EA5C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0865ED"/>
    <w:multiLevelType w:val="hybridMultilevel"/>
    <w:tmpl w:val="22569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163614"/>
    <w:multiLevelType w:val="hybridMultilevel"/>
    <w:tmpl w:val="C936D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1D"/>
    <w:rsid w:val="00092B17"/>
    <w:rsid w:val="002F784D"/>
    <w:rsid w:val="00334CDA"/>
    <w:rsid w:val="00381B39"/>
    <w:rsid w:val="003F4CC9"/>
    <w:rsid w:val="004A2F31"/>
    <w:rsid w:val="004A7BDE"/>
    <w:rsid w:val="00503AAC"/>
    <w:rsid w:val="005411AA"/>
    <w:rsid w:val="005D2D2B"/>
    <w:rsid w:val="005D705A"/>
    <w:rsid w:val="006D2022"/>
    <w:rsid w:val="00750107"/>
    <w:rsid w:val="00845B53"/>
    <w:rsid w:val="008D53B6"/>
    <w:rsid w:val="008D74B7"/>
    <w:rsid w:val="00945BBC"/>
    <w:rsid w:val="009B2A58"/>
    <w:rsid w:val="009C7DB6"/>
    <w:rsid w:val="00A06472"/>
    <w:rsid w:val="00A46826"/>
    <w:rsid w:val="00A83083"/>
    <w:rsid w:val="00AD2173"/>
    <w:rsid w:val="00C851D6"/>
    <w:rsid w:val="00C9061D"/>
    <w:rsid w:val="00CE77E7"/>
    <w:rsid w:val="00E54423"/>
    <w:rsid w:val="00F316BA"/>
    <w:rsid w:val="00F56CA7"/>
    <w:rsid w:val="00F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5B2DAA-124A-4E84-A3C1-75FC9CD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906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4A2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F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F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B5785"/>
    <w:pPr>
      <w:widowControl/>
      <w:spacing w:line="240" w:lineRule="atLeast"/>
      <w:ind w:leftChars="200" w:left="480" w:firstLine="200"/>
    </w:pPr>
    <w:rPr>
      <w:rFonts w:ascii="Lao UI" w:eastAsia="標楷體" w:hAnsi="Lao U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3</cp:revision>
  <dcterms:created xsi:type="dcterms:W3CDTF">2019-11-12T11:26:00Z</dcterms:created>
  <dcterms:modified xsi:type="dcterms:W3CDTF">2019-11-16T07:37:00Z</dcterms:modified>
</cp:coreProperties>
</file>